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Pr="00D26C32" w:rsidRDefault="008C47E2" w:rsidP="008C47E2">
      <w:pPr>
        <w:pStyle w:val="Textkrper"/>
        <w:rPr>
          <w:bCs w:val="0"/>
          <w:sz w:val="24"/>
          <w:lang w:val="en-US"/>
        </w:rPr>
      </w:pPr>
      <w:r w:rsidRPr="008C47E2">
        <w:rPr>
          <w:sz w:val="24"/>
          <w:szCs w:val="24"/>
          <w:lang w:val="en-GB"/>
        </w:rPr>
        <w:t>Pressure and temperature switches:</w:t>
      </w:r>
    </w:p>
    <w:p w:rsidR="001616D0" w:rsidRPr="00D26C32" w:rsidRDefault="008C47E2" w:rsidP="008C47E2">
      <w:pPr>
        <w:pStyle w:val="Textkrper"/>
        <w:rPr>
          <w:bCs w:val="0"/>
          <w:sz w:val="24"/>
          <w:lang w:val="en-US"/>
        </w:rPr>
      </w:pPr>
      <w:r w:rsidRPr="008C47E2">
        <w:rPr>
          <w:sz w:val="24"/>
          <w:szCs w:val="24"/>
          <w:lang w:val="en-GB"/>
        </w:rPr>
        <w:t xml:space="preserve">WIKA acquires </w:t>
      </w:r>
      <w:proofErr w:type="spellStart"/>
      <w:r w:rsidRPr="008C47E2">
        <w:rPr>
          <w:sz w:val="24"/>
          <w:szCs w:val="24"/>
          <w:lang w:val="en-GB"/>
        </w:rPr>
        <w:t>Cella</w:t>
      </w:r>
      <w:proofErr w:type="spellEnd"/>
    </w:p>
    <w:p w:rsidR="001616D0" w:rsidRPr="00D26C32" w:rsidRDefault="001616D0">
      <w:pPr>
        <w:pStyle w:val="Textkrper"/>
        <w:rPr>
          <w:b w:val="0"/>
          <w:lang w:val="en-US"/>
        </w:rPr>
      </w:pPr>
    </w:p>
    <w:p w:rsidR="00A34A43" w:rsidRDefault="008C47E2" w:rsidP="008C47E2">
      <w:pPr>
        <w:pStyle w:val="Textkrper"/>
        <w:rPr>
          <w:lang w:val="en-GB"/>
        </w:rPr>
      </w:pPr>
      <w:r>
        <w:rPr>
          <w:lang w:val="en-GB"/>
        </w:rPr>
        <w:t xml:space="preserve">Klingenberg, April 2014. </w:t>
      </w:r>
    </w:p>
    <w:p w:rsidR="006B2608" w:rsidRPr="00D26C32" w:rsidRDefault="008C47E2" w:rsidP="008C47E2">
      <w:pPr>
        <w:pStyle w:val="Textkrper"/>
        <w:rPr>
          <w:lang w:val="en-US"/>
        </w:rPr>
      </w:pPr>
      <w:r>
        <w:rPr>
          <w:lang w:val="en-GB"/>
        </w:rPr>
        <w:t xml:space="preserve">WIKA has acquired Ettore </w:t>
      </w:r>
      <w:proofErr w:type="spellStart"/>
      <w:r>
        <w:rPr>
          <w:lang w:val="en-GB"/>
        </w:rPr>
        <w:t>Cella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S.p.A</w:t>
      </w:r>
      <w:proofErr w:type="spellEnd"/>
      <w:r>
        <w:rPr>
          <w:lang w:val="en-GB"/>
        </w:rPr>
        <w:t>. The Italian company is specialised in providing high-quality pressure and temperature switches for process instrumentation.</w:t>
      </w:r>
    </w:p>
    <w:p w:rsidR="006B2608" w:rsidRPr="00D26C32" w:rsidRDefault="006B2608" w:rsidP="006B2608">
      <w:pPr>
        <w:pStyle w:val="Textkrper"/>
        <w:rPr>
          <w:b w:val="0"/>
          <w:lang w:val="en-US"/>
        </w:rPr>
      </w:pPr>
    </w:p>
    <w:p w:rsidR="00237B3F" w:rsidRPr="00D26C32" w:rsidRDefault="008C47E2" w:rsidP="008C47E2">
      <w:pPr>
        <w:pStyle w:val="Textkrper"/>
        <w:rPr>
          <w:b w:val="0"/>
          <w:lang w:val="en-US"/>
        </w:rPr>
      </w:pP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 xml:space="preserve"> products have been part of the WIKA portfolio for years. With the integration of </w:t>
      </w: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 xml:space="preserve"> into the group of companies, WIKA sets the course for targeted developments in this instrument category. The product offering is primarily aimed at customers in the chemical/petrochemical industry, oil </w:t>
      </w:r>
      <w:r w:rsidR="008455BC">
        <w:rPr>
          <w:b w:val="0"/>
          <w:bCs w:val="0"/>
          <w:lang w:val="en-GB"/>
        </w:rPr>
        <w:t>&amp;</w:t>
      </w:r>
      <w:r w:rsidRPr="008C47E2">
        <w:rPr>
          <w:b w:val="0"/>
          <w:bCs w:val="0"/>
          <w:lang w:val="en-GB"/>
        </w:rPr>
        <w:t xml:space="preserve"> gas industry, as well as the energy and water/wastewater industry. The pressure and temperature switches, which will still be sold under the label </w:t>
      </w:r>
      <w:proofErr w:type="spellStart"/>
      <w:r w:rsidRPr="008C47E2">
        <w:rPr>
          <w:b w:val="0"/>
          <w:bCs w:val="0"/>
          <w:lang w:val="en-GB"/>
        </w:rPr>
        <w:t>Cella</w:t>
      </w:r>
      <w:proofErr w:type="spellEnd"/>
      <w:r w:rsidRPr="008C47E2">
        <w:rPr>
          <w:b w:val="0"/>
          <w:bCs w:val="0"/>
          <w:lang w:val="en-GB"/>
        </w:rPr>
        <w:t>, have ATEX approval and are certified for safety-critical applications per SIL IEC 61508.</w:t>
      </w:r>
    </w:p>
    <w:p w:rsidR="00237B3F" w:rsidRPr="00D26C32" w:rsidRDefault="00237B3F" w:rsidP="006B2608">
      <w:pPr>
        <w:pStyle w:val="Textkrper"/>
        <w:rPr>
          <w:b w:val="0"/>
          <w:lang w:val="en-US"/>
        </w:rPr>
      </w:pPr>
    </w:p>
    <w:p w:rsidR="000D60E9" w:rsidRPr="00C93E39" w:rsidRDefault="008C47E2" w:rsidP="008C47E2">
      <w:pPr>
        <w:pStyle w:val="Textkrper"/>
        <w:rPr>
          <w:b w:val="0"/>
          <w:lang w:val="en-US"/>
        </w:rPr>
      </w:pPr>
      <w:r w:rsidRPr="00C93E39">
        <w:rPr>
          <w:b w:val="0"/>
          <w:lang w:val="en-GB"/>
        </w:rPr>
        <w:t xml:space="preserve">The company </w:t>
      </w:r>
      <w:proofErr w:type="spellStart"/>
      <w:r w:rsidRPr="00C93E39">
        <w:rPr>
          <w:b w:val="0"/>
          <w:lang w:val="en-GB"/>
        </w:rPr>
        <w:t>Cella</w:t>
      </w:r>
      <w:proofErr w:type="spellEnd"/>
      <w:r w:rsidRPr="00C93E39">
        <w:rPr>
          <w:b w:val="0"/>
          <w:lang w:val="en-GB"/>
        </w:rPr>
        <w:t xml:space="preserve"> </w:t>
      </w:r>
      <w:r w:rsidR="002B122E">
        <w:rPr>
          <w:b w:val="0"/>
          <w:lang w:val="en-GB"/>
        </w:rPr>
        <w:t>was</w:t>
      </w:r>
      <w:r w:rsidRPr="00C93E39">
        <w:rPr>
          <w:b w:val="0"/>
          <w:lang w:val="en-GB"/>
        </w:rPr>
        <w:t xml:space="preserve"> founded in 1897 </w:t>
      </w:r>
      <w:r w:rsidR="00EB6F72">
        <w:rPr>
          <w:b w:val="0"/>
          <w:lang w:val="en-GB"/>
        </w:rPr>
        <w:t xml:space="preserve">by Ettore </w:t>
      </w:r>
      <w:proofErr w:type="spellStart"/>
      <w:r w:rsidR="00EB6F72">
        <w:rPr>
          <w:b w:val="0"/>
          <w:lang w:val="en-GB"/>
        </w:rPr>
        <w:t>Cella</w:t>
      </w:r>
      <w:proofErr w:type="spellEnd"/>
      <w:r w:rsidR="00EB6F72">
        <w:rPr>
          <w:b w:val="0"/>
          <w:lang w:val="en-GB"/>
        </w:rPr>
        <w:t xml:space="preserve"> in Milan and had</w:t>
      </w:r>
      <w:r w:rsidRPr="00C93E39">
        <w:rPr>
          <w:b w:val="0"/>
          <w:lang w:val="en-GB"/>
        </w:rPr>
        <w:t xml:space="preserve"> been f</w:t>
      </w:r>
      <w:r w:rsidR="00055838">
        <w:rPr>
          <w:b w:val="0"/>
          <w:lang w:val="en-GB"/>
        </w:rPr>
        <w:t>amily-owned since then. About 50</w:t>
      </w:r>
      <w:r w:rsidRPr="00C93E39">
        <w:rPr>
          <w:b w:val="0"/>
          <w:lang w:val="en-GB"/>
        </w:rPr>
        <w:t xml:space="preserve"> people are employed at the current location in </w:t>
      </w:r>
      <w:proofErr w:type="spellStart"/>
      <w:r w:rsidRPr="00C93E39">
        <w:rPr>
          <w:b w:val="0"/>
          <w:lang w:val="en-GB"/>
        </w:rPr>
        <w:t>Bareggio</w:t>
      </w:r>
      <w:proofErr w:type="spellEnd"/>
      <w:r w:rsidRPr="00C93E39">
        <w:rPr>
          <w:b w:val="0"/>
          <w:lang w:val="en-GB"/>
        </w:rPr>
        <w:t xml:space="preserve"> near Milan. The turnov</w:t>
      </w:r>
      <w:r w:rsidR="00055838">
        <w:rPr>
          <w:b w:val="0"/>
          <w:lang w:val="en-GB"/>
        </w:rPr>
        <w:t>er in 2013 was approximately 5</w:t>
      </w:r>
      <w:r w:rsidRPr="00C93E39">
        <w:rPr>
          <w:b w:val="0"/>
          <w:lang w:val="en-GB"/>
        </w:rPr>
        <w:t xml:space="preserve"> million euros.</w:t>
      </w:r>
    </w:p>
    <w:p w:rsidR="001616D0" w:rsidRPr="00D26C32" w:rsidRDefault="001616D0">
      <w:pPr>
        <w:pStyle w:val="Textkrper"/>
        <w:rPr>
          <w:b w:val="0"/>
          <w:sz w:val="20"/>
          <w:lang w:val="en-US"/>
        </w:rPr>
      </w:pPr>
    </w:p>
    <w:p w:rsidR="001616D0" w:rsidRPr="00D26C32" w:rsidRDefault="001616D0">
      <w:pPr>
        <w:pStyle w:val="Textkrper"/>
        <w:rPr>
          <w:b w:val="0"/>
          <w:sz w:val="20"/>
          <w:lang w:val="en-US"/>
        </w:rPr>
      </w:pPr>
    </w:p>
    <w:p w:rsidR="001616D0" w:rsidRPr="00D26C32" w:rsidRDefault="008C47E2" w:rsidP="008C47E2">
      <w:pPr>
        <w:pStyle w:val="Textkrper"/>
        <w:rPr>
          <w:b w:val="0"/>
          <w:sz w:val="20"/>
          <w:lang w:val="en-US"/>
        </w:rPr>
      </w:pPr>
      <w:r w:rsidRPr="008C47E2">
        <w:rPr>
          <w:b w:val="0"/>
          <w:bCs w:val="0"/>
          <w:sz w:val="20"/>
          <w:szCs w:val="20"/>
          <w:lang w:val="en-GB"/>
        </w:rPr>
        <w:t>Number of characters:</w:t>
      </w:r>
      <w:r w:rsidR="0055459E">
        <w:rPr>
          <w:b w:val="0"/>
          <w:bCs w:val="0"/>
          <w:sz w:val="20"/>
          <w:szCs w:val="20"/>
          <w:lang w:val="en-GB"/>
        </w:rPr>
        <w:t xml:space="preserve"> 1011</w:t>
      </w:r>
    </w:p>
    <w:p w:rsidR="001616D0" w:rsidRPr="00D26C32" w:rsidRDefault="008C47E2" w:rsidP="008C47E2">
      <w:pPr>
        <w:rPr>
          <w:rFonts w:cs="Arial"/>
          <w:position w:val="6"/>
          <w:lang w:val="en-US"/>
        </w:rPr>
      </w:pPr>
      <w:r w:rsidRPr="008C47E2">
        <w:rPr>
          <w:rFonts w:cs="Arial"/>
          <w:position w:val="6"/>
          <w:lang w:val="en-GB"/>
        </w:rPr>
        <w:t xml:space="preserve">Key words: Acquisition of </w:t>
      </w:r>
      <w:proofErr w:type="spellStart"/>
      <w:r w:rsidRPr="008C47E2">
        <w:rPr>
          <w:rFonts w:cs="Arial"/>
          <w:position w:val="6"/>
          <w:lang w:val="en-GB"/>
        </w:rPr>
        <w:t>Cella</w:t>
      </w:r>
      <w:proofErr w:type="spellEnd"/>
    </w:p>
    <w:p w:rsidR="001616D0" w:rsidRPr="00D26C32" w:rsidRDefault="001616D0">
      <w:pPr>
        <w:pStyle w:val="Textkrper"/>
        <w:rPr>
          <w:b w:val="0"/>
          <w:sz w:val="20"/>
          <w:lang w:val="en-US"/>
        </w:rPr>
      </w:pPr>
    </w:p>
    <w:p w:rsidR="001616D0" w:rsidRPr="00D26C32" w:rsidRDefault="001616D0">
      <w:pPr>
        <w:pStyle w:val="Textkrper"/>
        <w:rPr>
          <w:b w:val="0"/>
          <w:sz w:val="20"/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bookmarkStart w:id="0" w:name="_GoBack"/>
      <w:bookmarkEnd w:id="0"/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A34A43" w:rsidRDefault="001616D0">
      <w:pPr>
        <w:pStyle w:val="Textkrper"/>
        <w:tabs>
          <w:tab w:val="left" w:pos="993"/>
        </w:tabs>
        <w:rPr>
          <w:sz w:val="20"/>
          <w:lang w:val="en-US"/>
        </w:rPr>
      </w:pPr>
    </w:p>
    <w:p w:rsidR="001616D0" w:rsidRPr="00D26C32" w:rsidRDefault="008C47E2" w:rsidP="008C47E2">
      <w:pPr>
        <w:tabs>
          <w:tab w:val="left" w:pos="754"/>
          <w:tab w:val="left" w:pos="993"/>
        </w:tabs>
        <w:rPr>
          <w:b/>
          <w:lang w:val="en-US"/>
        </w:rPr>
      </w:pPr>
      <w:r w:rsidRPr="008C47E2">
        <w:rPr>
          <w:rFonts w:cs="Arial"/>
          <w:b/>
          <w:bCs/>
          <w:lang w:val="en-GB"/>
        </w:rPr>
        <w:t>Edited by:</w:t>
      </w:r>
    </w:p>
    <w:p w:rsidR="001616D0" w:rsidRPr="00A34A43" w:rsidRDefault="008C47E2" w:rsidP="008C47E2">
      <w:pPr>
        <w:tabs>
          <w:tab w:val="left" w:pos="993"/>
        </w:tabs>
      </w:pPr>
      <w:r w:rsidRPr="00A34A43">
        <w:rPr>
          <w:rFonts w:cs="Arial"/>
        </w:rPr>
        <w:t>WIKA Alexander Wiegand SE &amp; Co. KG</w:t>
      </w:r>
    </w:p>
    <w:p w:rsidR="001616D0" w:rsidRPr="00A34A43" w:rsidRDefault="008C47E2" w:rsidP="008C47E2">
      <w:pPr>
        <w:tabs>
          <w:tab w:val="left" w:pos="993"/>
        </w:tabs>
      </w:pPr>
      <w:r w:rsidRPr="00A34A43">
        <w:rPr>
          <w:rFonts w:cs="Arial"/>
        </w:rPr>
        <w:t>André Habel Nunes</w:t>
      </w:r>
    </w:p>
    <w:p w:rsidR="001616D0" w:rsidRPr="00A34A43" w:rsidRDefault="008C47E2" w:rsidP="008C47E2">
      <w:pPr>
        <w:tabs>
          <w:tab w:val="left" w:pos="993"/>
        </w:tabs>
      </w:pPr>
      <w:r w:rsidRPr="00A34A43">
        <w:rPr>
          <w:rFonts w:cs="Arial"/>
        </w:rPr>
        <w:t>Marketing Services</w:t>
      </w:r>
    </w:p>
    <w:p w:rsidR="001616D0" w:rsidRDefault="008C47E2" w:rsidP="008C47E2">
      <w:r w:rsidRPr="00D26C32">
        <w:rPr>
          <w:rFonts w:cs="Arial"/>
        </w:rPr>
        <w:t>Alexander-Wiegand-Straße 30</w:t>
      </w:r>
    </w:p>
    <w:p w:rsidR="001616D0" w:rsidRDefault="008C47E2" w:rsidP="008C47E2">
      <w:r w:rsidRPr="00D26C32">
        <w:rPr>
          <w:rFonts w:cs="Arial"/>
        </w:rPr>
        <w:t>63911 Klingenberg/Germany</w:t>
      </w:r>
    </w:p>
    <w:p w:rsidR="001616D0" w:rsidRPr="00A34A43" w:rsidRDefault="008C47E2" w:rsidP="008C47E2">
      <w:pPr>
        <w:rPr>
          <w:lang w:val="en-US"/>
        </w:rPr>
      </w:pPr>
      <w:r w:rsidRPr="00A34A43">
        <w:rPr>
          <w:rFonts w:cs="Arial"/>
          <w:lang w:val="en-US"/>
        </w:rPr>
        <w:t>Tel. +49 9372 132-8010</w:t>
      </w:r>
    </w:p>
    <w:p w:rsidR="001616D0" w:rsidRPr="00A34A43" w:rsidRDefault="008C47E2" w:rsidP="008C47E2">
      <w:pPr>
        <w:rPr>
          <w:lang w:val="en-US"/>
        </w:rPr>
      </w:pPr>
      <w:r w:rsidRPr="00A34A43">
        <w:rPr>
          <w:rFonts w:cs="Arial"/>
          <w:lang w:val="en-US"/>
        </w:rPr>
        <w:t>Fax: +49 9372 132-8008010</w:t>
      </w:r>
    </w:p>
    <w:p w:rsidR="001616D0" w:rsidRPr="00A34A43" w:rsidRDefault="008C47E2" w:rsidP="008C47E2">
      <w:pPr>
        <w:rPr>
          <w:lang w:val="en-US"/>
        </w:rPr>
      </w:pPr>
      <w:r w:rsidRPr="00A34A43">
        <w:rPr>
          <w:rFonts w:cs="Arial"/>
          <w:lang w:val="en-US"/>
        </w:rPr>
        <w:t>andre.habel-nunes@wika.com</w:t>
      </w:r>
    </w:p>
    <w:p w:rsidR="001616D0" w:rsidRPr="00D26C32" w:rsidRDefault="0055459E" w:rsidP="008C47E2">
      <w:pPr>
        <w:rPr>
          <w:rStyle w:val="Hyperlink"/>
          <w:rFonts w:cs="Arial"/>
          <w:lang w:val="en-GB"/>
        </w:rPr>
      </w:pPr>
      <w:hyperlink r:id="rId8" w:history="1">
        <w:r w:rsidR="008C47E2" w:rsidRPr="008C47E2">
          <w:rPr>
            <w:rStyle w:val="Hyperlink"/>
            <w:rFonts w:cs="Arial"/>
            <w:lang w:val="en-GB"/>
          </w:rPr>
          <w:t>www.wika.</w:t>
        </w:r>
      </w:hyperlink>
      <w:r w:rsidR="00D26C32" w:rsidRPr="00055838">
        <w:rPr>
          <w:rStyle w:val="Hyperlink"/>
          <w:rFonts w:cs="Arial"/>
          <w:lang w:val="en-US"/>
        </w:rPr>
        <w:t>com</w:t>
      </w:r>
    </w:p>
    <w:p w:rsidR="001616D0" w:rsidRPr="00055838" w:rsidRDefault="001616D0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:rsidR="001616D0" w:rsidRPr="00055838" w:rsidRDefault="008C47E2" w:rsidP="008C47E2">
      <w:pPr>
        <w:rPr>
          <w:rFonts w:cs="Arial"/>
          <w:lang w:val="en-US"/>
        </w:rPr>
      </w:pPr>
      <w:r>
        <w:rPr>
          <w:rFonts w:cs="Arial"/>
          <w:lang w:val="en-GB"/>
        </w:rPr>
        <w:t>WIKA press release</w:t>
      </w:r>
      <w:r w:rsidR="00055838">
        <w:rPr>
          <w:rFonts w:cs="Arial"/>
          <w:lang w:val="en-GB"/>
        </w:rPr>
        <w:t xml:space="preserve"> 05/2015</w:t>
      </w:r>
    </w:p>
    <w:p w:rsidR="001616D0" w:rsidRPr="00055838" w:rsidRDefault="001616D0">
      <w:pPr>
        <w:pStyle w:val="Textkrper"/>
        <w:rPr>
          <w:b w:val="0"/>
          <w:sz w:val="20"/>
          <w:lang w:val="en-US"/>
        </w:rPr>
      </w:pPr>
    </w:p>
    <w:sectPr w:rsidR="001616D0" w:rsidRPr="00055838" w:rsidSect="008C4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A1" w:rsidRDefault="004801A1">
      <w:r>
        <w:separator/>
      </w:r>
    </w:p>
  </w:endnote>
  <w:endnote w:type="continuationSeparator" w:id="0">
    <w:p w:rsidR="004801A1" w:rsidRDefault="0048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2" w:rsidRDefault="008C47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2" w:rsidRDefault="008C47E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2" w:rsidRDefault="008C47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A1" w:rsidRDefault="004801A1">
      <w:r>
        <w:separator/>
      </w:r>
    </w:p>
  </w:footnote>
  <w:footnote w:type="continuationSeparator" w:id="0">
    <w:p w:rsidR="004801A1" w:rsidRDefault="0048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2" w:rsidRDefault="008C47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D0" w:rsidRDefault="0005583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8C47E2" w:rsidP="008C47E2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 w:rsidRPr="008C47E2">
                            <w:rPr>
                              <w:rFonts w:ascii="Helvetica 75 Bold" w:hAnsi="Helvetica 75 Bold" w:cs="Helvetica 75 Bold"/>
                              <w:color w:val="C0C0C0"/>
                              <w:sz w:val="136"/>
                              <w:szCs w:val="136"/>
                              <w:lang w:val="en-GB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1616D0" w:rsidRDefault="008C47E2" w:rsidP="008C47E2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 w:rsidRPr="008C47E2">
                      <w:rPr>
                        <w:rFonts w:ascii="Helvetica 75 Bold" w:hAnsi="Helvetica 75 Bold" w:cs="Helvetica 75 Bold"/>
                        <w:color w:val="C0C0C0"/>
                        <w:sz w:val="136"/>
                        <w:szCs w:val="136"/>
                        <w:lang w:val="en-GB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055838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>
                                <wp:extent cx="1257300" cy="428625"/>
                                <wp:effectExtent l="0" t="0" r="0" b="952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1616D0" w:rsidRDefault="00055838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7300" cy="428625"/>
                          <wp:effectExtent l="0" t="0" r="0" b="952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2" w:rsidRDefault="008C47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F"/>
    <w:rsid w:val="00031DCA"/>
    <w:rsid w:val="00055838"/>
    <w:rsid w:val="00062DE0"/>
    <w:rsid w:val="000D60E9"/>
    <w:rsid w:val="000F4A3A"/>
    <w:rsid w:val="000F50DA"/>
    <w:rsid w:val="00124CE8"/>
    <w:rsid w:val="00127060"/>
    <w:rsid w:val="001616D0"/>
    <w:rsid w:val="00231AB4"/>
    <w:rsid w:val="00237B3F"/>
    <w:rsid w:val="00245B0D"/>
    <w:rsid w:val="00252463"/>
    <w:rsid w:val="00256578"/>
    <w:rsid w:val="002B122E"/>
    <w:rsid w:val="002D14AF"/>
    <w:rsid w:val="002D4D1D"/>
    <w:rsid w:val="0030016F"/>
    <w:rsid w:val="00323324"/>
    <w:rsid w:val="00344339"/>
    <w:rsid w:val="00345C9C"/>
    <w:rsid w:val="00352693"/>
    <w:rsid w:val="003536B4"/>
    <w:rsid w:val="0038447C"/>
    <w:rsid w:val="003D7CAD"/>
    <w:rsid w:val="003E6B43"/>
    <w:rsid w:val="0046140B"/>
    <w:rsid w:val="004801A1"/>
    <w:rsid w:val="004A7440"/>
    <w:rsid w:val="00513CE0"/>
    <w:rsid w:val="00553205"/>
    <w:rsid w:val="0055459E"/>
    <w:rsid w:val="005727E3"/>
    <w:rsid w:val="00593765"/>
    <w:rsid w:val="005A46A1"/>
    <w:rsid w:val="005A547D"/>
    <w:rsid w:val="006676EC"/>
    <w:rsid w:val="006725E4"/>
    <w:rsid w:val="006A4E6D"/>
    <w:rsid w:val="006B2608"/>
    <w:rsid w:val="006C49B2"/>
    <w:rsid w:val="007D27E9"/>
    <w:rsid w:val="007E1052"/>
    <w:rsid w:val="007E5EAA"/>
    <w:rsid w:val="008079F8"/>
    <w:rsid w:val="00822AB0"/>
    <w:rsid w:val="00825AC0"/>
    <w:rsid w:val="008455BC"/>
    <w:rsid w:val="008672A9"/>
    <w:rsid w:val="008C47E2"/>
    <w:rsid w:val="008E43C0"/>
    <w:rsid w:val="009668A8"/>
    <w:rsid w:val="0096789D"/>
    <w:rsid w:val="009A4D03"/>
    <w:rsid w:val="009E28A1"/>
    <w:rsid w:val="00A34A43"/>
    <w:rsid w:val="00AE3F0F"/>
    <w:rsid w:val="00AF0581"/>
    <w:rsid w:val="00B22542"/>
    <w:rsid w:val="00B403C2"/>
    <w:rsid w:val="00BF565E"/>
    <w:rsid w:val="00C25849"/>
    <w:rsid w:val="00C31390"/>
    <w:rsid w:val="00C80728"/>
    <w:rsid w:val="00C93E39"/>
    <w:rsid w:val="00CB320B"/>
    <w:rsid w:val="00D03738"/>
    <w:rsid w:val="00D25C7F"/>
    <w:rsid w:val="00D26C32"/>
    <w:rsid w:val="00D661FF"/>
    <w:rsid w:val="00DD4A39"/>
    <w:rsid w:val="00DE4A2C"/>
    <w:rsid w:val="00E1768F"/>
    <w:rsid w:val="00E54DA7"/>
    <w:rsid w:val="00EB6F72"/>
    <w:rsid w:val="00F22548"/>
    <w:rsid w:val="00F93ACF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0F72-235D-4452-AB10-86AF775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1379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6</cp:revision>
  <cp:lastPrinted>2014-04-15T06:54:00Z</cp:lastPrinted>
  <dcterms:created xsi:type="dcterms:W3CDTF">2014-04-15T07:05:00Z</dcterms:created>
  <dcterms:modified xsi:type="dcterms:W3CDTF">2014-04-15T10:01:00Z</dcterms:modified>
</cp:coreProperties>
</file>